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2011680" cy="12596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259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i w:val="0"/>
          <w:color w:val="1E40AF"/>
          <w:sz w:val="32"/>
        </w:rPr>
        <w:t>डॉ. ए.पी.जे. अब्दुल कलाम तकनीकी विश्वविद्यालय, लखनऊ</w:t>
      </w:r>
    </w:p>
    <w:p>
      <w:pPr>
        <w:jc w:val="center"/>
      </w:pPr>
      <w:r>
        <w:rPr>
          <w:b/>
          <w:i w:val="0"/>
          <w:color w:val="0F172A"/>
          <w:sz w:val="26"/>
        </w:rPr>
        <w:t>Dr. A.P.J. Abdul Kalam Technical University, Lucknow</w:t>
      </w:r>
    </w:p>
    <w:p/>
    <w:p>
      <w:pPr>
        <w:jc w:val="center"/>
      </w:pPr>
      <w:r>
        <w:rPr>
          <w:b/>
          <w:i w:val="0"/>
          <w:color w:val="1E40AF"/>
          <w:sz w:val="52"/>
        </w:rPr>
        <w:t>Examination Attendance System</w:t>
      </w:r>
    </w:p>
    <w:p>
      <w:pPr>
        <w:jc w:val="center"/>
      </w:pPr>
      <w:r>
        <w:rPr>
          <w:b/>
          <w:i w:val="0"/>
          <w:color w:val="B45309"/>
          <w:sz w:val="32"/>
        </w:rPr>
        <w:t>परीक्षा उपस्थिति प्रणाली</w:t>
      </w:r>
    </w:p>
    <w:p/>
    <w:p>
      <w:pPr>
        <w:jc w:val="center"/>
      </w:pPr>
      <w:r>
        <w:rPr>
          <w:b w:val="0"/>
          <w:i/>
          <w:sz w:val="28"/>
        </w:rPr>
        <w:t>User Manual &amp; Feature Guide</w:t>
      </w:r>
    </w:p>
    <w:p/>
    <w:p/>
    <w:p>
      <w:pPr>
        <w:jc w:val="center"/>
      </w:pPr>
      <w:r>
        <w:rPr>
          <w:b w:val="0"/>
          <w:i w:val="0"/>
          <w:sz w:val="22"/>
        </w:rPr>
        <w:t>Version 2.0 · Phase 2</w:t>
      </w:r>
    </w:p>
    <w:p/>
    <w:p/>
    <w:p/>
    <w:p>
      <w:pPr>
        <w:jc w:val="center"/>
      </w:pPr>
      <w:r>
        <w:rPr>
          <w:b w:val="0"/>
          <w:i/>
          <w:sz w:val="22"/>
        </w:rPr>
        <w:t>Developed by</w:t>
      </w:r>
    </w:p>
    <w:p>
      <w:pPr>
        <w:jc w:val="center"/>
      </w:pPr>
      <w:r>
        <w:rPr>
          <w:b/>
          <w:i w:val="0"/>
          <w:color w:val="1E40AF"/>
          <w:sz w:val="30"/>
        </w:rPr>
        <w:t>Technotouch Solutions Pvt Ltd</w:t>
      </w:r>
    </w:p>
    <w:p>
      <w:pPr>
        <w:jc w:val="center"/>
      </w:pPr>
      <w:r>
        <w:rPr>
          <w:b w:val="0"/>
          <w:i/>
          <w:sz w:val="22"/>
        </w:rPr>
        <w:t>for</w:t>
      </w:r>
    </w:p>
    <w:p>
      <w:pPr>
        <w:jc w:val="center"/>
      </w:pPr>
      <w:r>
        <w:rPr>
          <w:b/>
          <w:i w:val="0"/>
          <w:sz w:val="24"/>
        </w:rPr>
        <w:t>Dr. A.P.J. Abdul Kalam Technical University, Lucknow</w:t>
      </w:r>
    </w:p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Contents</w:t>
      </w:r>
    </w:p>
    <w:p>
      <w:pPr>
        <w:spacing w:after="40"/>
      </w:pPr>
      <w:r>
        <w:t>1. About the System</w:t>
      </w:r>
    </w:p>
    <w:p>
      <w:pPr>
        <w:spacing w:after="40"/>
      </w:pPr>
      <w:r>
        <w:t>2. Roles &amp; Access</w:t>
      </w:r>
    </w:p>
    <w:p>
      <w:pPr>
        <w:spacing w:after="40"/>
      </w:pPr>
      <w:r>
        <w:t>3. Getting Started</w:t>
      </w:r>
    </w:p>
    <w:p>
      <w:pPr>
        <w:spacing w:after="40"/>
      </w:pPr>
      <w:r>
        <w:t>4. Feature Overview</w:t>
      </w:r>
    </w:p>
    <w:p>
      <w:pPr>
        <w:spacing w:after="40"/>
      </w:pPr>
      <w:r>
        <w:t>5. Centres Management</w:t>
      </w:r>
    </w:p>
    <w:p>
      <w:pPr>
        <w:spacing w:after="40"/>
      </w:pPr>
      <w:r>
        <w:t>6. Exam Sessions &amp; Timetable</w:t>
      </w:r>
    </w:p>
    <w:p>
      <w:pPr>
        <w:spacing w:after="40"/>
      </w:pPr>
      <w:r>
        <w:t>7. Candidates &amp; Admit Cards</w:t>
      </w:r>
    </w:p>
    <w:p>
      <w:pPr>
        <w:spacing w:after="40"/>
      </w:pPr>
      <w:r>
        <w:t>8. Rooms &amp; Seating Plan</w:t>
      </w:r>
    </w:p>
    <w:p>
      <w:pPr>
        <w:spacing w:after="40"/>
      </w:pPr>
      <w:r>
        <w:t>9. Invigilator Roster</w:t>
      </w:r>
    </w:p>
    <w:p>
      <w:pPr>
        <w:spacing w:after="40"/>
      </w:pPr>
      <w:r>
        <w:t>10. QR Attendance &amp; Capture</w:t>
      </w:r>
    </w:p>
    <w:p>
      <w:pPr>
        <w:spacing w:after="40"/>
      </w:pPr>
      <w:r>
        <w:t>11. AI Co-Pilot</w:t>
      </w:r>
    </w:p>
    <w:p>
      <w:pPr>
        <w:spacing w:after="40"/>
      </w:pPr>
      <w:r>
        <w:t>12. Live Monitor</w:t>
      </w:r>
    </w:p>
    <w:p>
      <w:pPr>
        <w:spacing w:after="40"/>
      </w:pPr>
      <w:r>
        <w:t>13. Reconciliation &amp; Sign-off</w:t>
      </w:r>
    </w:p>
    <w:p>
      <w:pPr>
        <w:spacing w:after="40"/>
      </w:pPr>
      <w:r>
        <w:t>14. Reports &amp; Exports</w:t>
      </w:r>
    </w:p>
    <w:p>
      <w:pPr>
        <w:spacing w:after="40"/>
      </w:pPr>
      <w:r>
        <w:t>15. Incidents &amp; Unfair Means (UFM)</w:t>
      </w:r>
    </w:p>
    <w:p>
      <w:pPr>
        <w:spacing w:after="40"/>
      </w:pPr>
      <w:r>
        <w:t>16. Evacuation Planning</w:t>
      </w:r>
    </w:p>
    <w:p>
      <w:pPr>
        <w:spacing w:after="40"/>
      </w:pPr>
      <w:r>
        <w:t>17. AKTU Portal Integration</w:t>
      </w:r>
    </w:p>
    <w:p>
      <w:pPr>
        <w:spacing w:after="40"/>
      </w:pPr>
      <w:r>
        <w:t>18. Offline Mode &amp; PWA Installation</w:t>
      </w:r>
    </w:p>
    <w:p>
      <w:pPr>
        <w:spacing w:after="40"/>
      </w:pPr>
      <w:r>
        <w:t>19. Troubleshooting</w:t>
      </w:r>
    </w:p>
    <w:p>
      <w:pPr>
        <w:spacing w:after="40"/>
      </w:pPr>
      <w:r>
        <w:t>20. Support &amp; Credits</w:t>
      </w:r>
    </w:p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1. About the System</w:t>
      </w:r>
    </w:p>
    <w:p>
      <w:r>
        <w:rPr>
          <w:b w:val="0"/>
          <w:i w:val="0"/>
          <w:sz w:val="22"/>
        </w:rPr>
        <w:t>The AKTU Examination Attendance System is a secure, bilingual (English/Hindi) web application that digitises every step of running an examination centre — from candidate onboarding and seating plans to real-time QR-based attendance, AI-assisted verification, incident logging, reconciliation, and official reporting.</w:t>
      </w:r>
    </w:p>
    <w:p>
      <w:r>
        <w:rPr>
          <w:b/>
          <w:i w:val="0"/>
          <w:sz w:val="22"/>
        </w:rPr>
        <w:t>Key highlights:</w:t>
      </w:r>
    </w:p>
    <w:p>
      <w:pPr>
        <w:pStyle w:val="ListBullet"/>
      </w:pPr>
      <w:r>
        <w:rPr>
          <w:sz w:val="22"/>
        </w:rPr>
        <w:t>Bilingual UI (English + हिन्दी) throughout every screen.</w:t>
      </w:r>
    </w:p>
    <w:p>
      <w:pPr>
        <w:pStyle w:val="ListBullet"/>
      </w:pPr>
      <w:r>
        <w:rPr>
          <w:sz w:val="22"/>
        </w:rPr>
        <w:t>Progressive Web App (PWA) — installs to phone/tablet and works offline.</w:t>
      </w:r>
    </w:p>
    <w:p>
      <w:pPr>
        <w:pStyle w:val="ListBullet"/>
      </w:pPr>
      <w:r>
        <w:rPr>
          <w:sz w:val="22"/>
        </w:rPr>
        <w:t>QR-code based candidate attendance with camera capture and audio feedback.</w:t>
      </w:r>
    </w:p>
    <w:p>
      <w:pPr>
        <w:pStyle w:val="ListBullet"/>
      </w:pPr>
      <w:r>
        <w:rPr>
          <w:sz w:val="22"/>
        </w:rPr>
        <w:t>AI-powered timetable import, room-scan analysis, face match and UFM assistance.</w:t>
      </w:r>
    </w:p>
    <w:p>
      <w:pPr>
        <w:pStyle w:val="ListBullet"/>
      </w:pPr>
      <w:r>
        <w:rPr>
          <w:sz w:val="22"/>
        </w:rPr>
        <w:t>Role-based access control (Super Admin, Superintendent, Invigilator, Auditor).</w:t>
      </w:r>
    </w:p>
    <w:p>
      <w:pPr>
        <w:pStyle w:val="ListBullet"/>
      </w:pPr>
      <w:r>
        <w:rPr>
          <w:sz w:val="22"/>
        </w:rPr>
        <w:t>One-click Excel / PDF / photo exports meeting AKTU reporting formats.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_logi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The AKTU-branded secure login screen (English + Hindi).</w:t>
      </w:r>
    </w:p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2. Roles &amp; Access</w:t>
      </w:r>
    </w:p>
    <w:p>
      <w:r>
        <w:rPr>
          <w:b w:val="0"/>
          <w:i w:val="0"/>
          <w:sz w:val="22"/>
        </w:rPr>
        <w:t>The system enforces four distinct roles. Each user only sees the features permitted by their role.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  <w:shd w:val="clear" w:color="auto" w:fill="1E40AF"/>
          </w:tcPr>
          <w:p>
            <w:r>
              <w:rPr>
                <w:b/>
                <w:color w:val="FFFFFF"/>
              </w:rPr>
              <w:t>Role</w:t>
            </w:r>
          </w:p>
        </w:tc>
        <w:tc>
          <w:tcPr>
            <w:tcW w:type="dxa" w:w="4986"/>
            <w:shd w:val="clear" w:color="auto" w:fill="1E40AF"/>
          </w:tcPr>
          <w:p>
            <w:r>
              <w:rPr>
                <w:b/>
                <w:color w:val="FFFFFF"/>
              </w:rPr>
              <w:t>Responsibilities</w:t>
            </w:r>
          </w:p>
        </w:tc>
      </w:tr>
      <w:tr>
        <w:tc>
          <w:tcPr>
            <w:tcW w:type="dxa" w:w="4986"/>
          </w:tcPr>
          <w:p>
            <w:r>
              <w:t>Super Admin / सुपर एडमिन</w:t>
            </w:r>
          </w:p>
        </w:tc>
        <w:tc>
          <w:tcPr>
            <w:tcW w:type="dxa" w:w="4986"/>
          </w:tcPr>
          <w:p>
            <w:r>
              <w:t>Full control — manages centres, colleges, users, global settings, AKTU portal.</w:t>
            </w:r>
          </w:p>
        </w:tc>
      </w:tr>
      <w:tr>
        <w:tc>
          <w:tcPr>
            <w:tcW w:type="dxa" w:w="4986"/>
          </w:tcPr>
          <w:p>
            <w:r>
              <w:t>Centre Superintendent / केंद्र अधीक्षक</w:t>
            </w:r>
          </w:p>
        </w:tc>
        <w:tc>
          <w:tcPr>
            <w:tcW w:type="dxa" w:w="4986"/>
          </w:tcPr>
          <w:p>
            <w:r>
              <w:t>Manages a specific centre: sessions, rooms, seating, roster, reconciliation, reports.</w:t>
            </w:r>
          </w:p>
        </w:tc>
      </w:tr>
      <w:tr>
        <w:tc>
          <w:tcPr>
            <w:tcW w:type="dxa" w:w="4986"/>
          </w:tcPr>
          <w:p>
            <w:r>
              <w:t>Invigilator / निरीक्षक</w:t>
            </w:r>
          </w:p>
        </w:tc>
        <w:tc>
          <w:tcPr>
            <w:tcW w:type="dxa" w:w="4986"/>
          </w:tcPr>
          <w:p>
            <w:r>
              <w:t>Marks attendance, scans QR codes, captures candidate photos, raises incidents.</w:t>
            </w:r>
          </w:p>
        </w:tc>
      </w:tr>
      <w:tr>
        <w:tc>
          <w:tcPr>
            <w:tcW w:type="dxa" w:w="4986"/>
          </w:tcPr>
          <w:p>
            <w:r>
              <w:t>Auditor / Observer / लेखा परीक्षक</w:t>
            </w:r>
          </w:p>
        </w:tc>
        <w:tc>
          <w:tcPr>
            <w:tcW w:type="dxa" w:w="4986"/>
          </w:tcPr>
          <w:p>
            <w:r>
              <w:t>Read-only access — live monitoring, reports, and audit logs.</w:t>
            </w:r>
          </w:p>
        </w:tc>
      </w:tr>
    </w:tbl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3. Getting Started</w:t>
      </w:r>
    </w:p>
    <w:p>
      <w:pPr>
        <w:pStyle w:val="Heading2"/>
      </w:pPr>
      <w:r>
        <w:rPr>
          <w:rFonts w:ascii="Calibri" w:hAnsi="Calibri"/>
          <w:color w:val="1E40AF"/>
        </w:rPr>
        <w:t>3.1 Signing In</w:t>
      </w:r>
    </w:p>
    <w:p>
      <w:pPr>
        <w:pStyle w:val="ListBullet"/>
      </w:pPr>
      <w:r>
        <w:rPr>
          <w:sz w:val="22"/>
        </w:rPr>
        <w:t>Open the application URL in Chrome, Edge or Safari.</w:t>
      </w:r>
    </w:p>
    <w:p>
      <w:pPr>
        <w:pStyle w:val="ListBullet"/>
      </w:pPr>
      <w:r>
        <w:rPr>
          <w:sz w:val="22"/>
        </w:rPr>
        <w:t>Enter your official e-mail and password on the login screen.</w:t>
      </w:r>
    </w:p>
    <w:p>
      <w:pPr>
        <w:pStyle w:val="ListBullet"/>
      </w:pPr>
      <w:r>
        <w:rPr>
          <w:sz w:val="22"/>
        </w:rPr>
        <w:t>First-time users are automatically taken to Change Password.</w:t>
      </w:r>
    </w:p>
    <w:p>
      <w:pPr>
        <w:pStyle w:val="ListBullet"/>
      </w:pPr>
      <w:r>
        <w:rPr>
          <w:sz w:val="22"/>
        </w:rPr>
        <w:t>Demo accounts (Super Admin, Superintendent, Invigilator, Auditor) are available on the login screen with the password Demo@12345 for training.</w:t>
      </w:r>
    </w:p>
    <w:p>
      <w:pPr>
        <w:pStyle w:val="Heading2"/>
      </w:pPr>
      <w:r>
        <w:rPr>
          <w:rFonts w:ascii="Calibri" w:hAnsi="Calibri"/>
          <w:color w:val="1E40AF"/>
        </w:rPr>
        <w:t>3.2 Installing as an App (PWA)</w:t>
      </w:r>
    </w:p>
    <w:p>
      <w:pPr>
        <w:pStyle w:val="ListBullet"/>
      </w:pPr>
      <w:r>
        <w:rPr>
          <w:sz w:val="22"/>
        </w:rPr>
        <w:t>On mobile Chrome/Safari, tap the browser menu → ‘Add to Home Screen’.</w:t>
      </w:r>
    </w:p>
    <w:p>
      <w:pPr>
        <w:pStyle w:val="ListBullet"/>
      </w:pPr>
      <w:r>
        <w:rPr>
          <w:sz w:val="22"/>
        </w:rPr>
        <w:t>On desktop, click the install icon in the address bar when prompted.</w:t>
      </w:r>
    </w:p>
    <w:p>
      <w:pPr>
        <w:pStyle w:val="ListBullet"/>
      </w:pPr>
      <w:r>
        <w:rPr>
          <w:sz w:val="22"/>
        </w:rPr>
        <w:t>Once installed, the app opens in its own window and works even without internet.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_session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Home / My Sessions screen after signing in.</w:t>
      </w:r>
    </w:p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4. Feature Overview</w:t>
      </w:r>
    </w:p>
    <w:p>
      <w:r>
        <w:rPr>
          <w:b w:val="0"/>
          <w:i w:val="0"/>
          <w:sz w:val="22"/>
        </w:rPr>
        <w:t>The complete feature list is grouped below. Each is detailed in the following chapters.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  <w:shd w:val="clear" w:color="auto" w:fill="1E40AF"/>
          </w:tcPr>
          <w:p>
            <w:r>
              <w:rPr>
                <w:b/>
                <w:color w:val="FFFFFF"/>
              </w:rPr>
              <w:t>Module</w:t>
            </w:r>
          </w:p>
        </w:tc>
        <w:tc>
          <w:tcPr>
            <w:tcW w:type="dxa" w:w="4986"/>
            <w:shd w:val="clear" w:color="auto" w:fill="1E40AF"/>
          </w:tcPr>
          <w:p>
            <w:r>
              <w:rPr>
                <w:b/>
                <w:color w:val="FFFFFF"/>
              </w:rPr>
              <w:t>Description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Centres</w:t>
            </w:r>
          </w:p>
        </w:tc>
        <w:tc>
          <w:tcPr>
            <w:tcW w:type="dxa" w:w="4986"/>
          </w:tcPr>
          <w:p>
            <w:r>
              <w:t>Create and manage multiple examination centres, users and centre-level settings.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Exam Sessions</w:t>
            </w:r>
          </w:p>
        </w:tc>
        <w:tc>
          <w:tcPr>
            <w:tcW w:type="dxa" w:w="4986"/>
          </w:tcPr>
          <w:p>
            <w:r>
              <w:t>Schedule morning/afternoon sittings, define subjects, upload timetables (AI-assisted).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Candidates</w:t>
            </w:r>
          </w:p>
        </w:tc>
        <w:tc>
          <w:tcPr>
            <w:tcW w:type="dxa" w:w="4986"/>
          </w:tcPr>
          <w:p>
            <w:r>
              <w:t>Bulk import candidates, view and edit records, link photos and colleges.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Admit Cards</w:t>
            </w:r>
          </w:p>
        </w:tc>
        <w:tc>
          <w:tcPr>
            <w:tcW w:type="dxa" w:w="4986"/>
          </w:tcPr>
          <w:p>
            <w:r>
              <w:t>Generate branded AKTU admit-card PDFs with QR codes for every candidate.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Rooms</w:t>
            </w:r>
          </w:p>
        </w:tc>
        <w:tc>
          <w:tcPr>
            <w:tcW w:type="dxa" w:w="4986"/>
          </w:tcPr>
          <w:p>
            <w:r>
              <w:t>Configure rooms, capacity, layout; interactive 3D Room Twin visualiser.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Seating Plan</w:t>
            </w:r>
          </w:p>
        </w:tc>
        <w:tc>
          <w:tcPr>
            <w:tcW w:type="dxa" w:w="4986"/>
          </w:tcPr>
          <w:p>
            <w:r>
              <w:t>Automated seating allocation with printable seating chart &amp; door-notice PDFs.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Invigilator Roster</w:t>
            </w:r>
          </w:p>
        </w:tc>
        <w:tc>
          <w:tcPr>
            <w:tcW w:type="dxa" w:w="4986"/>
          </w:tcPr>
          <w:p>
            <w:r>
              <w:t>Assign invigilators to rooms and sessions with duty sheets.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QR Attendance</w:t>
            </w:r>
          </w:p>
        </w:tc>
        <w:tc>
          <w:tcPr>
            <w:tcW w:type="dxa" w:w="4986"/>
          </w:tcPr>
          <w:p>
            <w:r>
              <w:t>Scan candidate QR / roll number; live camera capture and audio feedback.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AI Co-Pilot</w:t>
            </w:r>
          </w:p>
        </w:tc>
        <w:tc>
          <w:tcPr>
            <w:tcW w:type="dxa" w:w="4986"/>
          </w:tcPr>
          <w:p>
            <w:r>
              <w:t>In-app AI helper: session import, image analysis, face match, UFM drafting.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Live Monitor</w:t>
            </w:r>
          </w:p>
        </w:tc>
        <w:tc>
          <w:tcPr>
            <w:tcW w:type="dxa" w:w="4986"/>
          </w:tcPr>
          <w:p>
            <w:r>
              <w:t>Real-time centre dashboard: rooms, present/absent counts, incidents.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Reconciliation</w:t>
            </w:r>
          </w:p>
        </w:tc>
        <w:tc>
          <w:tcPr>
            <w:tcW w:type="dxa" w:w="4986"/>
          </w:tcPr>
          <w:p>
            <w:r>
              <w:t>End-of-session sign-off between invigilators and superintendent.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Reports &amp; Exports</w:t>
            </w:r>
          </w:p>
        </w:tc>
        <w:tc>
          <w:tcPr>
            <w:tcW w:type="dxa" w:w="4986"/>
          </w:tcPr>
          <w:p>
            <w:r>
              <w:t>Excel / PDF / photo-pack exports in AKTU reporting formats.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Incidents</w:t>
            </w:r>
          </w:p>
        </w:tc>
        <w:tc>
          <w:tcPr>
            <w:tcW w:type="dxa" w:w="4986"/>
          </w:tcPr>
          <w:p>
            <w:r>
              <w:t>Log and track any centre incident with photographic evidence.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UFM (Unfair Means)</w:t>
            </w:r>
          </w:p>
        </w:tc>
        <w:tc>
          <w:tcPr>
            <w:tcW w:type="dxa" w:w="4986"/>
          </w:tcPr>
          <w:p>
            <w:r>
              <w:t>Structured Unfair-Means case management with AI-drafted statements.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Evacuation</w:t>
            </w:r>
          </w:p>
        </w:tc>
        <w:tc>
          <w:tcPr>
            <w:tcW w:type="dxa" w:w="4986"/>
          </w:tcPr>
          <w:p>
            <w:r>
              <w:t>Emergency evacuation plan and drill records per centre.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AKTU Portal</w:t>
            </w:r>
          </w:p>
        </w:tc>
        <w:tc>
          <w:tcPr>
            <w:tcW w:type="dxa" w:w="4986"/>
          </w:tcPr>
          <w:p>
            <w:r>
              <w:t>Direct links to official AKTU examination and result services.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Bilingual UI</w:t>
            </w:r>
          </w:p>
        </w:tc>
        <w:tc>
          <w:tcPr>
            <w:tcW w:type="dxa" w:w="4986"/>
          </w:tcPr>
          <w:p>
            <w:r>
              <w:t>Every screen in English + हिन्दी — no separate language switch needed.</w:t>
            </w:r>
          </w:p>
        </w:tc>
      </w:tr>
      <w:tr>
        <w:tc>
          <w:tcPr>
            <w:tcW w:type="dxa" w:w="4986"/>
          </w:tcPr>
          <w:p>
            <w:r>
              <w:rPr>
                <w:b/>
              </w:rPr>
              <w:t>Offline Mode</w:t>
            </w:r>
          </w:p>
        </w:tc>
        <w:tc>
          <w:tcPr>
            <w:tcW w:type="dxa" w:w="4986"/>
          </w:tcPr>
          <w:p>
            <w:r>
              <w:t>Attendance queued locally when offline, auto-syncs when back online.</w:t>
            </w:r>
          </w:p>
        </w:tc>
      </w:tr>
    </w:tbl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5. Centres Management</w:t>
      </w:r>
    </w:p>
    <w:p>
      <w:r>
        <w:rPr>
          <w:b w:val="0"/>
          <w:i w:val="0"/>
          <w:sz w:val="22"/>
        </w:rPr>
        <w:t>Add centres, edit codes, city, capacity and users. Superintendents access only their assigned centres.</w:t>
      </w:r>
    </w:p>
    <w:p>
      <w:pPr>
        <w:pStyle w:val="ListBullet"/>
      </w:pPr>
      <w:r>
        <w:rPr>
          <w:sz w:val="22"/>
        </w:rPr>
        <w:t>Create / edit / archive centres.</w:t>
      </w:r>
    </w:p>
    <w:p>
      <w:pPr>
        <w:pStyle w:val="ListBullet"/>
      </w:pPr>
      <w:r>
        <w:rPr>
          <w:sz w:val="22"/>
        </w:rPr>
        <w:t>Manage centre-level users and their roles.</w:t>
      </w:r>
    </w:p>
    <w:p>
      <w:pPr>
        <w:pStyle w:val="ListBullet"/>
      </w:pPr>
      <w:r>
        <w:rPr>
          <w:sz w:val="22"/>
        </w:rPr>
        <w:t>Configure centre settings (working hours, contact, branding).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centre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Centres directory listing all examination centres.</w:t>
      </w:r>
    </w:p>
    <w:p/>
    <w:p>
      <w:pPr>
        <w:pStyle w:val="Heading1"/>
      </w:pPr>
      <w:r>
        <w:rPr>
          <w:rFonts w:ascii="Calibri" w:hAnsi="Calibri"/>
          <w:color w:val="1E40AF"/>
        </w:rPr>
        <w:t>6. Exam Sessions &amp; Timetable</w:t>
      </w:r>
    </w:p>
    <w:p>
      <w:r>
        <w:rPr>
          <w:b w:val="0"/>
          <w:i w:val="0"/>
          <w:sz w:val="22"/>
        </w:rPr>
        <w:t>Sessions represent one sitting of an exam (date + shift + paper). Timetables can be imported from a PDF or image using AI.</w:t>
      </w:r>
    </w:p>
    <w:p>
      <w:pPr>
        <w:pStyle w:val="ListBullet"/>
      </w:pPr>
      <w:r>
        <w:rPr>
          <w:sz w:val="22"/>
        </w:rPr>
        <w:t>Create sessions with date, shift and subject.</w:t>
      </w:r>
    </w:p>
    <w:p>
      <w:pPr>
        <w:pStyle w:val="ListBullet"/>
      </w:pPr>
      <w:r>
        <w:rPr>
          <w:sz w:val="22"/>
        </w:rPr>
        <w:t>AI Session Import: upload the AKTU timetable and it is parsed automatically.</w:t>
      </w:r>
    </w:p>
    <w:p>
      <w:pPr>
        <w:pStyle w:val="ListBullet"/>
      </w:pPr>
      <w:r>
        <w:rPr>
          <w:sz w:val="22"/>
        </w:rPr>
        <w:t>Timetable view with day-wise reports.</w:t>
      </w:r>
    </w:p>
    <w:p>
      <w:pPr>
        <w:pStyle w:val="ListBullet"/>
      </w:pPr>
      <w:r>
        <w:rPr>
          <w:sz w:val="22"/>
        </w:rPr>
        <w:t>Publish / go-live control per session.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exam_session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Exam Sessions list for a centre.</w:t>
      </w:r>
    </w:p>
    <w:p/>
    <w:p>
      <w:pPr>
        <w:pStyle w:val="Heading1"/>
      </w:pPr>
      <w:r>
        <w:rPr>
          <w:rFonts w:ascii="Calibri" w:hAnsi="Calibri"/>
          <w:color w:val="1E40AF"/>
        </w:rPr>
        <w:t>7. Candidates &amp; Admit Cards</w:t>
      </w:r>
    </w:p>
    <w:p>
      <w:r>
        <w:rPr>
          <w:b w:val="0"/>
          <w:i w:val="0"/>
          <w:sz w:val="22"/>
        </w:rPr>
        <w:t>Manage the full candidate roster and issue branded admit cards.</w:t>
      </w:r>
    </w:p>
    <w:p>
      <w:pPr>
        <w:pStyle w:val="ListBullet"/>
      </w:pPr>
      <w:r>
        <w:rPr>
          <w:sz w:val="22"/>
        </w:rPr>
        <w:t>Bulk import candidates via CSV or AI extraction from PDF.</w:t>
      </w:r>
    </w:p>
    <w:p>
      <w:pPr>
        <w:pStyle w:val="ListBullet"/>
      </w:pPr>
      <w:r>
        <w:rPr>
          <w:sz w:val="22"/>
        </w:rPr>
        <w:t>Individual candidate profile with photo, college and history.</w:t>
      </w:r>
    </w:p>
    <w:p>
      <w:pPr>
        <w:pStyle w:val="ListBullet"/>
      </w:pPr>
      <w:r>
        <w:rPr>
          <w:sz w:val="22"/>
        </w:rPr>
        <w:t>One-click Admit Card PDF generation with QR code for scanning.</w:t>
      </w:r>
    </w:p>
    <w:p>
      <w:pPr>
        <w:pStyle w:val="ListBullet"/>
      </w:pPr>
      <w:r>
        <w:rPr>
          <w:sz w:val="22"/>
        </w:rPr>
        <w:t>Attach candidate photos manually or via camera capture.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_candidate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Candidates list with roll numbers and status.</w:t>
      </w:r>
    </w:p>
    <w:p/>
    <w:p>
      <w:pPr>
        <w:pStyle w:val="Heading1"/>
      </w:pPr>
      <w:r>
        <w:rPr>
          <w:rFonts w:ascii="Calibri" w:hAnsi="Calibri"/>
          <w:color w:val="1E40AF"/>
        </w:rPr>
        <w:t>8. Rooms &amp; Seating Plan</w:t>
      </w:r>
    </w:p>
    <w:p>
      <w:r>
        <w:rPr>
          <w:b w:val="0"/>
          <w:i w:val="0"/>
          <w:sz w:val="22"/>
        </w:rPr>
        <w:t>Define rooms, capacity and layout, then generate compliant seating plans.</w:t>
      </w:r>
    </w:p>
    <w:p>
      <w:pPr>
        <w:pStyle w:val="ListBullet"/>
      </w:pPr>
      <w:r>
        <w:rPr>
          <w:sz w:val="22"/>
        </w:rPr>
        <w:t>Configure rooms with rows × columns and capacity.</w:t>
      </w:r>
    </w:p>
    <w:p>
      <w:pPr>
        <w:pStyle w:val="ListBullet"/>
      </w:pPr>
      <w:r>
        <w:rPr>
          <w:sz w:val="22"/>
        </w:rPr>
        <w:t>3D Room Twin: interactive visualisation of the seating layout.</w:t>
      </w:r>
    </w:p>
    <w:p>
      <w:pPr>
        <w:pStyle w:val="ListBullet"/>
      </w:pPr>
      <w:r>
        <w:rPr>
          <w:sz w:val="22"/>
        </w:rPr>
        <w:t>Automated seating allocation with anti-cheating spacing.</w:t>
      </w:r>
    </w:p>
    <w:p>
      <w:pPr>
        <w:pStyle w:val="ListBullet"/>
      </w:pPr>
      <w:r>
        <w:rPr>
          <w:sz w:val="22"/>
        </w:rPr>
        <w:t>Seating chart PDF and door-notice PDF for each room.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_room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Room configuration for a centre.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_seating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Seating plan grid view.</w:t>
      </w:r>
    </w:p>
    <w:p/>
    <w:p>
      <w:pPr>
        <w:pStyle w:val="Heading1"/>
      </w:pPr>
      <w:r>
        <w:rPr>
          <w:rFonts w:ascii="Calibri" w:hAnsi="Calibri"/>
          <w:color w:val="1E40AF"/>
        </w:rPr>
        <w:t>9. Invigilator Roster</w:t>
      </w:r>
    </w:p>
    <w:p>
      <w:r>
        <w:rPr>
          <w:b w:val="0"/>
          <w:i w:val="0"/>
          <w:sz w:val="22"/>
        </w:rPr>
        <w:t>Assign invigilators to rooms and sessions with printable duty sheets.</w:t>
      </w:r>
    </w:p>
    <w:p>
      <w:pPr>
        <w:pStyle w:val="ListBullet"/>
      </w:pPr>
      <w:r>
        <w:rPr>
          <w:sz w:val="22"/>
        </w:rPr>
        <w:t>Assign primary and relief invigilators per room.</w:t>
      </w:r>
    </w:p>
    <w:p>
      <w:pPr>
        <w:pStyle w:val="ListBullet"/>
      </w:pPr>
      <w:r>
        <w:rPr>
          <w:sz w:val="22"/>
        </w:rPr>
        <w:t>Duty conflicts highlighted automatically.</w:t>
      </w:r>
    </w:p>
    <w:p>
      <w:pPr>
        <w:pStyle w:val="ListBullet"/>
      </w:pPr>
      <w:r>
        <w:rPr>
          <w:sz w:val="22"/>
        </w:rPr>
        <w:t>Roster printable PDF for centre notice board.</w:t>
      </w:r>
    </w:p>
    <w:p/>
    <w:p>
      <w:pPr>
        <w:pStyle w:val="Heading1"/>
      </w:pPr>
      <w:r>
        <w:rPr>
          <w:rFonts w:ascii="Calibri" w:hAnsi="Calibri"/>
          <w:color w:val="1E40AF"/>
        </w:rPr>
        <w:t>10. QR Attendance &amp; Capture</w:t>
      </w:r>
    </w:p>
    <w:p>
      <w:r>
        <w:rPr>
          <w:b w:val="0"/>
          <w:i w:val="0"/>
          <w:sz w:val="22"/>
        </w:rPr>
        <w:t>The core invigilator workflow — mark candidates present with a QR scan or roll-number search.</w:t>
      </w:r>
    </w:p>
    <w:p>
      <w:pPr>
        <w:pStyle w:val="ListBullet"/>
      </w:pPr>
      <w:r>
        <w:rPr>
          <w:sz w:val="22"/>
        </w:rPr>
        <w:t>Live camera QR scanner (works on any modern phone).</w:t>
      </w:r>
    </w:p>
    <w:p>
      <w:pPr>
        <w:pStyle w:val="ListBullet"/>
      </w:pPr>
      <w:r>
        <w:rPr>
          <w:sz w:val="22"/>
        </w:rPr>
        <w:t>Fallback: search by roll number and mark manually.</w:t>
      </w:r>
    </w:p>
    <w:p>
      <w:pPr>
        <w:pStyle w:val="ListBullet"/>
      </w:pPr>
      <w:r>
        <w:rPr>
          <w:sz w:val="22"/>
        </w:rPr>
        <w:t>Automatic candidate photo capture with front/rear camera toggle.</w:t>
      </w:r>
    </w:p>
    <w:p>
      <w:pPr>
        <w:pStyle w:val="ListBullet"/>
      </w:pPr>
      <w:r>
        <w:rPr>
          <w:sz w:val="22"/>
        </w:rPr>
        <w:t>Audio + voice confirmation on each successful scan.</w:t>
      </w:r>
    </w:p>
    <w:p>
      <w:pPr>
        <w:pStyle w:val="ListBullet"/>
      </w:pPr>
      <w:r>
        <w:rPr>
          <w:sz w:val="22"/>
        </w:rPr>
        <w:t>Duplicate-scan detection (per exam-day, per candidate).</w:t>
      </w:r>
    </w:p>
    <w:p>
      <w:pPr>
        <w:pStyle w:val="ListBullet"/>
      </w:pPr>
      <w:r>
        <w:rPr>
          <w:sz w:val="22"/>
        </w:rPr>
        <w:t>Offline queue: scans are saved locally when the network drops and sync automatically.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_qr_attendanc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QR Attendance scan screen.</w:t>
      </w:r>
    </w:p>
    <w:p/>
    <w:p>
      <w:pPr>
        <w:pStyle w:val="Heading1"/>
      </w:pPr>
      <w:r>
        <w:rPr>
          <w:rFonts w:ascii="Calibri" w:hAnsi="Calibri"/>
          <w:color w:val="1E40AF"/>
        </w:rPr>
        <w:t>11. AI Co-Pilot</w:t>
      </w:r>
    </w:p>
    <w:p>
      <w:r>
        <w:rPr>
          <w:b w:val="0"/>
          <w:i w:val="0"/>
          <w:sz w:val="22"/>
        </w:rPr>
        <w:t>AI assistance is built directly into the workflow — no extra tools needed.</w:t>
      </w:r>
    </w:p>
    <w:p>
      <w:pPr>
        <w:pStyle w:val="ListBullet"/>
      </w:pPr>
      <w:r>
        <w:rPr>
          <w:sz w:val="22"/>
        </w:rPr>
        <w:t>AI Session Import: extract timetables from PDFs/images.</w:t>
      </w:r>
    </w:p>
    <w:p>
      <w:pPr>
        <w:pStyle w:val="ListBullet"/>
      </w:pPr>
      <w:r>
        <w:rPr>
          <w:sz w:val="22"/>
        </w:rPr>
        <w:t>AI Image Analysis: verify candidate photos and admit cards.</w:t>
      </w:r>
    </w:p>
    <w:p>
      <w:pPr>
        <w:pStyle w:val="ListBullet"/>
      </w:pPr>
      <w:r>
        <w:rPr>
          <w:sz w:val="22"/>
        </w:rPr>
        <w:t>AI Face Match: compare captured photo with admit-card photo.</w:t>
      </w:r>
    </w:p>
    <w:p>
      <w:pPr>
        <w:pStyle w:val="ListBullet"/>
      </w:pPr>
      <w:r>
        <w:rPr>
          <w:sz w:val="22"/>
        </w:rPr>
        <w:t>AI Room Scan: analyse a photo of the room to detect empty seats / issues.</w:t>
      </w:r>
    </w:p>
    <w:p>
      <w:pPr>
        <w:pStyle w:val="ListBullet"/>
      </w:pPr>
      <w:r>
        <w:rPr>
          <w:sz w:val="22"/>
        </w:rPr>
        <w:t>AI UFM Assistant: draft unfair-means statements from a description.</w:t>
      </w:r>
    </w:p>
    <w:p/>
    <w:p>
      <w:pPr>
        <w:pStyle w:val="Heading1"/>
      </w:pPr>
      <w:r>
        <w:rPr>
          <w:rFonts w:ascii="Calibri" w:hAnsi="Calibri"/>
          <w:color w:val="1E40AF"/>
        </w:rPr>
        <w:t>12. Live Monitor</w:t>
      </w:r>
    </w:p>
    <w:p>
      <w:r>
        <w:rPr>
          <w:b w:val="0"/>
          <w:i w:val="0"/>
          <w:sz w:val="22"/>
        </w:rPr>
        <w:t>Superintendents and auditors see live progress across every room in the centre.</w:t>
      </w:r>
    </w:p>
    <w:p>
      <w:pPr>
        <w:pStyle w:val="ListBullet"/>
      </w:pPr>
      <w:r>
        <w:rPr>
          <w:sz w:val="22"/>
        </w:rPr>
        <w:t>Room-wise present / absent / awaiting counts.</w:t>
      </w:r>
    </w:p>
    <w:p>
      <w:pPr>
        <w:pStyle w:val="ListBullet"/>
      </w:pPr>
      <w:r>
        <w:rPr>
          <w:sz w:val="22"/>
        </w:rPr>
        <w:t>Incident and UFM alerts as they happen.</w:t>
      </w:r>
    </w:p>
    <w:p>
      <w:pPr>
        <w:pStyle w:val="ListBullet"/>
      </w:pPr>
      <w:r>
        <w:rPr>
          <w:sz w:val="22"/>
        </w:rPr>
        <w:t>Auto-refresh — no need to reload the page.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_live_monito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Real-time centre monitor.</w:t>
      </w:r>
    </w:p>
    <w:p/>
    <w:p>
      <w:pPr>
        <w:pStyle w:val="Heading1"/>
      </w:pPr>
      <w:r>
        <w:rPr>
          <w:rFonts w:ascii="Calibri" w:hAnsi="Calibri"/>
          <w:color w:val="1E40AF"/>
        </w:rPr>
        <w:t>13. Reconciliation &amp; Sign-off</w:t>
      </w:r>
    </w:p>
    <w:p>
      <w:r>
        <w:rPr>
          <w:b w:val="0"/>
          <w:i w:val="0"/>
          <w:sz w:val="22"/>
        </w:rPr>
        <w:t>At the end of every session the numbers must reconcile before the paper closes.</w:t>
      </w:r>
    </w:p>
    <w:p>
      <w:pPr>
        <w:pStyle w:val="ListBullet"/>
      </w:pPr>
      <w:r>
        <w:rPr>
          <w:sz w:val="22"/>
        </w:rPr>
        <w:t>Invigilator submits room totals with digital signature.</w:t>
      </w:r>
    </w:p>
    <w:p>
      <w:pPr>
        <w:pStyle w:val="ListBullet"/>
      </w:pPr>
      <w:r>
        <w:rPr>
          <w:sz w:val="22"/>
        </w:rPr>
        <w:t>Superintendent counter-signs and locks the session.</w:t>
      </w:r>
    </w:p>
    <w:p>
      <w:pPr>
        <w:pStyle w:val="ListBullet"/>
      </w:pPr>
      <w:r>
        <w:rPr>
          <w:sz w:val="22"/>
        </w:rPr>
        <w:t>Discrepancies flagged for review before sign-off is allowed.</w:t>
      </w:r>
    </w:p>
    <w:p/>
    <w:p>
      <w:pPr>
        <w:pStyle w:val="Heading1"/>
      </w:pPr>
      <w:r>
        <w:rPr>
          <w:rFonts w:ascii="Calibri" w:hAnsi="Calibri"/>
          <w:color w:val="1E40AF"/>
        </w:rPr>
        <w:t>14. Reports &amp; Exports</w:t>
      </w:r>
    </w:p>
    <w:p>
      <w:r>
        <w:rPr>
          <w:b w:val="0"/>
          <w:i w:val="0"/>
          <w:sz w:val="22"/>
        </w:rPr>
        <w:t>One-click generation of every mandated AKTU report.</w:t>
      </w:r>
    </w:p>
    <w:p>
      <w:pPr>
        <w:pStyle w:val="ListBullet"/>
      </w:pPr>
      <w:r>
        <w:rPr>
          <w:sz w:val="22"/>
        </w:rPr>
        <w:t>Attendance sheet (Excel).</w:t>
      </w:r>
    </w:p>
    <w:p>
      <w:pPr>
        <w:pStyle w:val="ListBullet"/>
      </w:pPr>
      <w:r>
        <w:rPr>
          <w:sz w:val="22"/>
        </w:rPr>
        <w:t>Official attendance PDF with signatures.</w:t>
      </w:r>
    </w:p>
    <w:p>
      <w:pPr>
        <w:pStyle w:val="ListBullet"/>
      </w:pPr>
      <w:r>
        <w:rPr>
          <w:sz w:val="22"/>
        </w:rPr>
        <w:t>Candidate photo pack (ZIP) for post-exam verification.</w:t>
      </w:r>
    </w:p>
    <w:p>
      <w:pPr>
        <w:pStyle w:val="ListBullet"/>
      </w:pPr>
      <w:r>
        <w:rPr>
          <w:sz w:val="22"/>
        </w:rPr>
        <w:t>Session-wise, room-wise and college-wise breakdowns.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_report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Reports dashboard with export actions.</w:t>
      </w:r>
    </w:p>
    <w:p/>
    <w:p>
      <w:pPr>
        <w:pStyle w:val="Heading1"/>
      </w:pPr>
      <w:r>
        <w:rPr>
          <w:rFonts w:ascii="Calibri" w:hAnsi="Calibri"/>
          <w:color w:val="1E40AF"/>
        </w:rPr>
        <w:t>15. Incidents &amp; Unfair Means (UFM)</w:t>
      </w:r>
    </w:p>
    <w:p>
      <w:r>
        <w:rPr>
          <w:b w:val="0"/>
          <w:i w:val="0"/>
          <w:sz w:val="22"/>
        </w:rPr>
        <w:t>Every out-of-ordinary event is recorded with time-stamp, photo and involved parties.</w:t>
      </w:r>
    </w:p>
    <w:p>
      <w:pPr>
        <w:pStyle w:val="ListBullet"/>
      </w:pPr>
      <w:r>
        <w:rPr>
          <w:sz w:val="22"/>
        </w:rPr>
        <w:t>Incidents: general disturbances, medical events, equipment failure, etc.</w:t>
      </w:r>
    </w:p>
    <w:p>
      <w:pPr>
        <w:pStyle w:val="ListBullet"/>
      </w:pPr>
      <w:r>
        <w:rPr>
          <w:sz w:val="22"/>
        </w:rPr>
        <w:t>UFM cases: separate flow with statements, evidence and AI-drafted narrative.</w:t>
      </w:r>
    </w:p>
    <w:p>
      <w:pPr>
        <w:pStyle w:val="ListBullet"/>
      </w:pPr>
      <w:r>
        <w:rPr>
          <w:sz w:val="22"/>
        </w:rPr>
        <w:t>Audit trail: nothing can be silently deleted.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_incident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Incident log for a centre.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_uf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Unfair Means (UFM) case management screen.</w:t>
      </w:r>
    </w:p>
    <w:p/>
    <w:p>
      <w:pPr>
        <w:pStyle w:val="Heading1"/>
      </w:pPr>
      <w:r>
        <w:rPr>
          <w:rFonts w:ascii="Calibri" w:hAnsi="Calibri"/>
          <w:color w:val="1E40AF"/>
        </w:rPr>
        <w:t>16. Evacuation Planning</w:t>
      </w:r>
    </w:p>
    <w:p>
      <w:r>
        <w:rPr>
          <w:b w:val="0"/>
          <w:i w:val="0"/>
          <w:sz w:val="22"/>
        </w:rPr>
        <w:t>Every centre maintains an evacuation plan and drill records.</w:t>
      </w:r>
    </w:p>
    <w:p>
      <w:pPr>
        <w:pStyle w:val="ListBullet"/>
      </w:pPr>
      <w:r>
        <w:rPr>
          <w:sz w:val="22"/>
        </w:rPr>
        <w:t>Define evacuation routes per building/floor.</w:t>
      </w:r>
    </w:p>
    <w:p>
      <w:pPr>
        <w:pStyle w:val="ListBullet"/>
      </w:pPr>
      <w:r>
        <w:rPr>
          <w:sz w:val="22"/>
        </w:rPr>
        <w:t>Log evacuation drills with participant counts.</w:t>
      </w:r>
    </w:p>
    <w:p>
      <w:pPr>
        <w:pStyle w:val="ListBullet"/>
      </w:pPr>
      <w:r>
        <w:rPr>
          <w:sz w:val="22"/>
        </w:rPr>
        <w:t>Emergency contact directory.</w:t>
      </w:r>
    </w:p>
    <w:p/>
    <w:p>
      <w:pPr>
        <w:pStyle w:val="Heading1"/>
      </w:pPr>
      <w:r>
        <w:rPr>
          <w:rFonts w:ascii="Calibri" w:hAnsi="Calibri"/>
          <w:color w:val="1E40AF"/>
        </w:rPr>
        <w:t>17. AKTU Portal Integration</w:t>
      </w:r>
    </w:p>
    <w:p>
      <w:r>
        <w:rPr>
          <w:b w:val="0"/>
          <w:i w:val="0"/>
          <w:sz w:val="22"/>
        </w:rPr>
        <w:t>Quick, verified access to the university's official examination and result services.</w:t>
      </w:r>
    </w:p>
    <w:p>
      <w:pPr>
        <w:pStyle w:val="ListBullet"/>
      </w:pPr>
      <w:r>
        <w:rPr>
          <w:sz w:val="22"/>
        </w:rPr>
        <w:t>Direct links to AKTU examination portal.</w:t>
      </w:r>
    </w:p>
    <w:p>
      <w:pPr>
        <w:pStyle w:val="ListBullet"/>
      </w:pPr>
      <w:r>
        <w:rPr>
          <w:sz w:val="22"/>
        </w:rPr>
        <w:t>Result services and notices in one place.</w:t>
      </w:r>
    </w:p>
    <w:p>
      <w:pPr>
        <w:pStyle w:val="ListBullet"/>
      </w:pPr>
      <w:r>
        <w:rPr>
          <w:sz w:val="22"/>
        </w:rPr>
        <w:t>No credential sharing — links open in official AKTU domain.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aktu_porta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In-app AKTU portal shortcut screen.</w:t>
      </w:r>
    </w:p>
    <w:p/>
    <w:p>
      <w:pPr>
        <w:pStyle w:val="Heading1"/>
      </w:pPr>
      <w:r>
        <w:rPr>
          <w:rFonts w:ascii="Calibri" w:hAnsi="Calibri"/>
          <w:color w:val="1E40AF"/>
        </w:rPr>
        <w:t>18. Offline Mode &amp; PWA Installation</w:t>
      </w:r>
    </w:p>
    <w:p>
      <w:r>
        <w:rPr>
          <w:b w:val="0"/>
          <w:i w:val="0"/>
          <w:sz w:val="22"/>
        </w:rPr>
        <w:t>The app is designed for centres where internet may be patchy.</w:t>
      </w:r>
    </w:p>
    <w:p>
      <w:pPr>
        <w:pStyle w:val="ListBullet"/>
      </w:pPr>
      <w:r>
        <w:rPr>
          <w:sz w:val="22"/>
        </w:rPr>
        <w:t>Service Worker caches the app shell for offline load.</w:t>
      </w:r>
    </w:p>
    <w:p>
      <w:pPr>
        <w:pStyle w:val="ListBullet"/>
      </w:pPr>
      <w:r>
        <w:rPr>
          <w:sz w:val="22"/>
        </w:rPr>
        <w:t>Attendance scans queued in browser storage when offline.</w:t>
      </w:r>
    </w:p>
    <w:p>
      <w:pPr>
        <w:pStyle w:val="ListBullet"/>
      </w:pPr>
      <w:r>
        <w:rPr>
          <w:sz w:val="22"/>
        </w:rPr>
        <w:t>Automatic background sync when the connection returns.</w:t>
      </w:r>
    </w:p>
    <w:p>
      <w:pPr>
        <w:pStyle w:val="ListBullet"/>
      </w:pPr>
      <w:r>
        <w:rPr>
          <w:sz w:val="22"/>
        </w:rPr>
        <w:t>Install to home-screen from Chrome/Safari — behaves like a native app.</w:t>
      </w:r>
    </w:p>
    <w:p/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Appendix A — Admit Card Screen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986212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_admit_card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86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4748B"/>
          <w:sz w:val="18"/>
        </w:rPr>
        <w:t>Figure: Admit-card generation and preview.</w:t>
      </w:r>
    </w:p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19. Troubleshooting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  <w:shd w:val="clear" w:color="auto" w:fill="1E40AF"/>
          </w:tcPr>
          <w:p>
            <w:r>
              <w:rPr>
                <w:b/>
                <w:color w:val="FFFFFF"/>
              </w:rPr>
              <w:t>Issue</w:t>
            </w:r>
          </w:p>
        </w:tc>
        <w:tc>
          <w:tcPr>
            <w:tcW w:type="dxa" w:w="4986"/>
            <w:shd w:val="clear" w:color="auto" w:fill="1E40AF"/>
          </w:tcPr>
          <w:p>
            <w:r>
              <w:rPr>
                <w:b/>
                <w:color w:val="FFFFFF"/>
              </w:rPr>
              <w:t>Resolution</w:t>
            </w:r>
          </w:p>
        </w:tc>
      </w:tr>
      <w:tr>
        <w:tc>
          <w:tcPr>
            <w:tcW w:type="dxa" w:w="4986"/>
          </w:tcPr>
          <w:p>
            <w:r>
              <w:t>Camera does not open</w:t>
            </w:r>
          </w:p>
        </w:tc>
        <w:tc>
          <w:tcPr>
            <w:tcW w:type="dxa" w:w="4986"/>
          </w:tcPr>
          <w:p>
            <w:r>
              <w:t>Grant camera permission in the browser address bar and reload the page. On iOS use Safari.</w:t>
            </w:r>
          </w:p>
        </w:tc>
      </w:tr>
      <w:tr>
        <w:tc>
          <w:tcPr>
            <w:tcW w:type="dxa" w:w="4986"/>
          </w:tcPr>
          <w:p>
            <w:r>
              <w:t>QR scan says ‘already captured for today’</w:t>
            </w:r>
          </w:p>
        </w:tc>
        <w:tc>
          <w:tcPr>
            <w:tcW w:type="dxa" w:w="4986"/>
          </w:tcPr>
          <w:p>
            <w:r>
              <w:t>The candidate is already marked for this exam day. Check the attendance list or contact the superintendent to reset.</w:t>
            </w:r>
          </w:p>
        </w:tc>
      </w:tr>
      <w:tr>
        <w:tc>
          <w:tcPr>
            <w:tcW w:type="dxa" w:w="4986"/>
          </w:tcPr>
          <w:p>
            <w:r>
              <w:t>Attendance not syncing</w:t>
            </w:r>
          </w:p>
        </w:tc>
        <w:tc>
          <w:tcPr>
            <w:tcW w:type="dxa" w:w="4986"/>
          </w:tcPr>
          <w:p>
            <w:r>
              <w:t>Check the offline indicator at the bottom of the screen. Scans will auto-sync once the network is restored.</w:t>
            </w:r>
          </w:p>
        </w:tc>
      </w:tr>
      <w:tr>
        <w:tc>
          <w:tcPr>
            <w:tcW w:type="dxa" w:w="4986"/>
          </w:tcPr>
          <w:p>
            <w:r>
              <w:t>PDF download blocked</w:t>
            </w:r>
          </w:p>
        </w:tc>
        <w:tc>
          <w:tcPr>
            <w:tcW w:type="dxa" w:w="4986"/>
          </w:tcPr>
          <w:p>
            <w:r>
              <w:t>Allow pop-ups / downloads for the site in browser settings.</w:t>
            </w:r>
          </w:p>
        </w:tc>
      </w:tr>
      <w:tr>
        <w:tc>
          <w:tcPr>
            <w:tcW w:type="dxa" w:w="4986"/>
          </w:tcPr>
          <w:p>
            <w:r>
              <w:t>Forgotten password</w:t>
            </w:r>
          </w:p>
        </w:tc>
        <w:tc>
          <w:tcPr>
            <w:tcW w:type="dxa" w:w="4986"/>
          </w:tcPr>
          <w:p>
            <w:r>
              <w:t>Contact your centre superintendent or super admin to trigger a reset.</w:t>
            </w:r>
          </w:p>
        </w:tc>
      </w:tr>
    </w:tbl>
    <w:p>
      <w:r>
        <w:br w:type="page"/>
      </w:r>
    </w:p>
    <w:p>
      <w:pPr>
        <w:pStyle w:val="Heading1"/>
      </w:pPr>
      <w:r>
        <w:rPr>
          <w:rFonts w:ascii="Calibri" w:hAnsi="Calibri"/>
          <w:color w:val="1E40AF"/>
        </w:rPr>
        <w:t>20. Support &amp; Credits</w:t>
      </w:r>
    </w:p>
    <w:p>
      <w:r>
        <w:rPr>
          <w:b/>
          <w:i w:val="0"/>
          <w:sz w:val="22"/>
        </w:rPr>
        <w:t>For technical support, feature requests or on-site training:</w:t>
      </w:r>
    </w:p>
    <w:p>
      <w:pPr>
        <w:pStyle w:val="ListBullet"/>
      </w:pPr>
      <w:r>
        <w:rPr>
          <w:sz w:val="22"/>
        </w:rPr>
        <w:t>Developer: Technotouch Solutions Pvt Ltd</w:t>
      </w:r>
    </w:p>
    <w:p>
      <w:pPr>
        <w:pStyle w:val="ListBullet"/>
      </w:pPr>
      <w:r>
        <w:rPr>
          <w:sz w:val="22"/>
        </w:rPr>
        <w:t>Client: Dr. A.P.J. Abdul Kalam Technical University, Lucknow</w:t>
      </w:r>
    </w:p>
    <w:p>
      <w:pPr>
        <w:pStyle w:val="ListBullet"/>
      </w:pPr>
      <w:r>
        <w:rPr>
          <w:sz w:val="22"/>
        </w:rPr>
        <w:t>Product: AKTU Examination Attendance System (v2.0)</w:t>
      </w:r>
    </w:p>
    <w:p/>
    <w:p>
      <w:pPr>
        <w:jc w:val="center"/>
      </w:pPr>
      <w:r>
        <w:rPr>
          <w:b w:val="0"/>
          <w:i/>
          <w:color w:val="64748B"/>
          <w:sz w:val="18"/>
        </w:rPr>
        <w:t>© Technotouch Solutions Pvt Ltd. Developed for AKTU Lucknow. For official examination use only.</w:t>
      </w:r>
    </w:p>
    <w:sectPr w:rsidR="00FC693F" w:rsidRPr="0006063C" w:rsidSect="00034616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color w:val="0F172A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